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DF" w:rsidRDefault="00B3278A">
      <w:pPr>
        <w:rPr>
          <w:sz w:val="24"/>
        </w:rPr>
      </w:pPr>
      <w:r>
        <w:t xml:space="preserve">Proračunski korisnik: </w:t>
      </w:r>
      <w:r>
        <w:tab/>
      </w:r>
      <w:r>
        <w:rPr>
          <w:sz w:val="24"/>
        </w:rPr>
        <w:t>OSNOVNA ŠKOLA DONJA DUBRAVA</w:t>
      </w:r>
    </w:p>
    <w:p w:rsidR="00B3278A" w:rsidRDefault="00B3278A">
      <w:pPr>
        <w:rPr>
          <w:sz w:val="24"/>
        </w:rPr>
      </w:pPr>
      <w:r>
        <w:rPr>
          <w:sz w:val="24"/>
        </w:rPr>
        <w:t>Poštanski broj i mjesto: 40328 DONJA DUBRAVA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Ulica i kbr.                       </w:t>
      </w:r>
      <w:proofErr w:type="spellStart"/>
      <w:r>
        <w:rPr>
          <w:sz w:val="24"/>
        </w:rPr>
        <w:t>Krbulja</w:t>
      </w:r>
      <w:proofErr w:type="spellEnd"/>
      <w:r>
        <w:rPr>
          <w:sz w:val="24"/>
        </w:rPr>
        <w:t xml:space="preserve"> 21</w:t>
      </w:r>
    </w:p>
    <w:p w:rsidR="00AE3BAD" w:rsidRDefault="00AE3BAD">
      <w:pPr>
        <w:rPr>
          <w:sz w:val="24"/>
        </w:rPr>
      </w:pPr>
      <w:r>
        <w:rPr>
          <w:sz w:val="24"/>
        </w:rPr>
        <w:t>Mjesto:                            DONJA DUBRAVA</w:t>
      </w:r>
    </w:p>
    <w:p w:rsidR="00AE3BAD" w:rsidRDefault="00AE3BAD">
      <w:pPr>
        <w:rPr>
          <w:sz w:val="24"/>
        </w:rPr>
      </w:pPr>
      <w:r>
        <w:rPr>
          <w:sz w:val="24"/>
        </w:rPr>
        <w:t>Županija:                         20</w:t>
      </w:r>
    </w:p>
    <w:p w:rsidR="00AE3BAD" w:rsidRDefault="00AE3BAD">
      <w:pPr>
        <w:rPr>
          <w:sz w:val="24"/>
        </w:rPr>
      </w:pPr>
      <w:r>
        <w:rPr>
          <w:sz w:val="24"/>
        </w:rPr>
        <w:t xml:space="preserve">Općina:                            78 </w:t>
      </w:r>
    </w:p>
    <w:p w:rsidR="00AE3BAD" w:rsidRDefault="00AE3BAD">
      <w:pPr>
        <w:rPr>
          <w:sz w:val="24"/>
        </w:rPr>
      </w:pPr>
      <w:r>
        <w:rPr>
          <w:sz w:val="24"/>
        </w:rPr>
        <w:t>Razina :                           31</w:t>
      </w:r>
    </w:p>
    <w:p w:rsidR="00AE3BAD" w:rsidRDefault="00227CA9">
      <w:pPr>
        <w:rPr>
          <w:sz w:val="24"/>
        </w:rPr>
      </w:pPr>
      <w:r>
        <w:rPr>
          <w:sz w:val="24"/>
        </w:rPr>
        <w:t>RKDP:                              13730</w:t>
      </w:r>
    </w:p>
    <w:p w:rsidR="00227CA9" w:rsidRDefault="00227CA9">
      <w:pPr>
        <w:rPr>
          <w:sz w:val="24"/>
        </w:rPr>
      </w:pPr>
      <w:r>
        <w:rPr>
          <w:sz w:val="24"/>
        </w:rPr>
        <w:t>Matični broj:                 01329499</w:t>
      </w:r>
    </w:p>
    <w:p w:rsidR="00227CA9" w:rsidRDefault="00227CA9">
      <w:pPr>
        <w:rPr>
          <w:sz w:val="24"/>
        </w:rPr>
      </w:pPr>
      <w:r>
        <w:rPr>
          <w:sz w:val="24"/>
        </w:rPr>
        <w:t>Žiro r.                             HR 6423400091116011431</w:t>
      </w:r>
    </w:p>
    <w:p w:rsidR="00227CA9" w:rsidRDefault="00222AAD">
      <w:pPr>
        <w:rPr>
          <w:sz w:val="24"/>
        </w:rPr>
      </w:pPr>
      <w:proofErr w:type="spellStart"/>
      <w:r>
        <w:rPr>
          <w:sz w:val="24"/>
        </w:rPr>
        <w:t>Šif</w:t>
      </w:r>
      <w:proofErr w:type="spellEnd"/>
      <w:r>
        <w:rPr>
          <w:sz w:val="24"/>
        </w:rPr>
        <w:t>. o</w:t>
      </w:r>
      <w:r w:rsidR="00227CA9">
        <w:rPr>
          <w:sz w:val="24"/>
        </w:rPr>
        <w:t>znaka (djelatnost)    8520</w:t>
      </w:r>
    </w:p>
    <w:p w:rsidR="00227CA9" w:rsidRDefault="00227CA9">
      <w:pPr>
        <w:rPr>
          <w:sz w:val="24"/>
        </w:rPr>
      </w:pPr>
      <w:r>
        <w:rPr>
          <w:sz w:val="24"/>
        </w:rPr>
        <w:t>OIB:                               28665809747</w:t>
      </w:r>
    </w:p>
    <w:p w:rsidR="00227CA9" w:rsidRDefault="00227CA9">
      <w:pPr>
        <w:rPr>
          <w:sz w:val="24"/>
        </w:rPr>
      </w:pPr>
      <w:r>
        <w:rPr>
          <w:sz w:val="24"/>
        </w:rPr>
        <w:t>Razdjel:                         000</w:t>
      </w:r>
    </w:p>
    <w:p w:rsidR="00B82244" w:rsidRDefault="00B82244">
      <w:pPr>
        <w:rPr>
          <w:b/>
        </w:rPr>
      </w:pPr>
    </w:p>
    <w:p w:rsidR="000E3156" w:rsidRDefault="00070125">
      <w:pPr>
        <w:rPr>
          <w:b/>
        </w:rPr>
      </w:pPr>
      <w:r>
        <w:rPr>
          <w:b/>
        </w:rPr>
        <w:t xml:space="preserve">                                BILJEŠK</w:t>
      </w:r>
      <w:r w:rsidR="00150A7C">
        <w:rPr>
          <w:b/>
        </w:rPr>
        <w:t>E UZ FINANCIJSKA IZVJEŠĆA 1. 1. – 31. 12. 2022.</w:t>
      </w:r>
    </w:p>
    <w:p w:rsidR="00070125" w:rsidRDefault="00150A7C">
      <w:pPr>
        <w:rPr>
          <w:b/>
        </w:rPr>
      </w:pPr>
      <w:r>
        <w:rPr>
          <w:b/>
        </w:rPr>
        <w:t>Odgovorna os</w:t>
      </w:r>
      <w:r w:rsidR="00FB408A">
        <w:rPr>
          <w:b/>
        </w:rPr>
        <w:t>oba za Osnovnu školu Donja Dubrava je ravnateljica, Mirjana Ribić a Zlatica Horvat je odgovorna za sastavljanje financijskih izvještaja.</w:t>
      </w:r>
    </w:p>
    <w:p w:rsidR="00FB408A" w:rsidRDefault="00FB408A">
      <w:pPr>
        <w:rPr>
          <w:b/>
        </w:rPr>
      </w:pPr>
    </w:p>
    <w:p w:rsidR="00FB408A" w:rsidRDefault="00FB408A">
      <w:pPr>
        <w:rPr>
          <w:b/>
        </w:rPr>
      </w:pPr>
      <w:r>
        <w:rPr>
          <w:b/>
        </w:rPr>
        <w:t xml:space="preserve">                                            BILJEŠKE UZ OBRAZAC BILANCA</w:t>
      </w:r>
    </w:p>
    <w:p w:rsidR="00FB408A" w:rsidRDefault="00FB408A">
      <w:pPr>
        <w:rPr>
          <w:b/>
        </w:rPr>
      </w:pPr>
      <w:r>
        <w:rPr>
          <w:b/>
        </w:rPr>
        <w:t>Sve stavke u bilanci iskazane su u kunama.</w:t>
      </w:r>
    </w:p>
    <w:p w:rsidR="00FB408A" w:rsidRDefault="00FB408A">
      <w:pPr>
        <w:rPr>
          <w:b/>
        </w:rPr>
      </w:pPr>
      <w:r>
        <w:rPr>
          <w:b/>
        </w:rPr>
        <w:t>Škola nema obveze po kreditima ali ima sudski spor u tijeku ( osnovica plaće za 2016. i 2017. god</w:t>
      </w:r>
      <w:r w:rsidR="00D53FDA">
        <w:rPr>
          <w:b/>
        </w:rPr>
        <w:t>inu</w:t>
      </w:r>
      <w:r>
        <w:rPr>
          <w:b/>
        </w:rPr>
        <w:t>).</w:t>
      </w:r>
    </w:p>
    <w:p w:rsidR="00D53FDA" w:rsidRDefault="00D53FDA">
      <w:pPr>
        <w:rPr>
          <w:b/>
        </w:rPr>
      </w:pPr>
      <w:r>
        <w:rPr>
          <w:b/>
        </w:rPr>
        <w:t xml:space="preserve">U bilanci se kao </w:t>
      </w:r>
      <w:proofErr w:type="spellStart"/>
      <w:r>
        <w:rPr>
          <w:b/>
        </w:rPr>
        <w:t>izvanbilančni</w:t>
      </w:r>
      <w:proofErr w:type="spellEnd"/>
      <w:r>
        <w:rPr>
          <w:b/>
        </w:rPr>
        <w:t xml:space="preserve"> zapisi vodi ( prema dobivenoj uputi ) računalna oprema koju se škola dobila iz projekta Podrška provedbi Cjelokupne </w:t>
      </w:r>
      <w:proofErr w:type="spellStart"/>
      <w:r>
        <w:rPr>
          <w:b/>
        </w:rPr>
        <w:t>kurikularne</w:t>
      </w:r>
      <w:proofErr w:type="spellEnd"/>
      <w:r>
        <w:rPr>
          <w:b/>
        </w:rPr>
        <w:t xml:space="preserve"> reforme za koju nismo dobili oluku o prijenosu vlasništva.</w:t>
      </w:r>
    </w:p>
    <w:p w:rsidR="00D53FDA" w:rsidRDefault="00D53FDA">
      <w:pPr>
        <w:rPr>
          <w:b/>
        </w:rPr>
      </w:pPr>
      <w:r>
        <w:rPr>
          <w:b/>
        </w:rPr>
        <w:t xml:space="preserve">Potraživanje od zaposlenika predstavlja stavka akontacija po putnim nalozima za što  je izvršen povrat u razdoblju od siječnja 2023. godine. </w:t>
      </w:r>
    </w:p>
    <w:p w:rsidR="00D53FDA" w:rsidRDefault="00D53FDA">
      <w:pPr>
        <w:rPr>
          <w:b/>
        </w:rPr>
      </w:pPr>
      <w:r>
        <w:rPr>
          <w:b/>
        </w:rPr>
        <w:t>Po pokrenutoj tužbi jedne zaposlenice</w:t>
      </w:r>
      <w:r w:rsidR="006F247C">
        <w:rPr>
          <w:b/>
        </w:rPr>
        <w:t xml:space="preserve"> za razliku isplate osnovice plaće knjižene su potencijalne obveze po sudskim sporovima. Obračun plaće izvršen je prema osnovice određenoj u MZO.</w:t>
      </w:r>
    </w:p>
    <w:p w:rsidR="006F247C" w:rsidRDefault="006F247C">
      <w:pPr>
        <w:rPr>
          <w:b/>
        </w:rPr>
      </w:pPr>
      <w:r>
        <w:rPr>
          <w:b/>
        </w:rPr>
        <w:lastRenderedPageBreak/>
        <w:t>Školu je tužila jedna zaposlenica. Dobivena je sudska presuda u korist zaposlenice.</w:t>
      </w:r>
    </w:p>
    <w:p w:rsidR="006F247C" w:rsidRDefault="006F247C">
      <w:pPr>
        <w:rPr>
          <w:b/>
        </w:rPr>
      </w:pPr>
      <w:r>
        <w:rPr>
          <w:b/>
        </w:rPr>
        <w:t>U tijeku je obračun zateznih kamata.</w:t>
      </w:r>
    </w:p>
    <w:p w:rsidR="006F247C" w:rsidRDefault="006F247C">
      <w:pPr>
        <w:rPr>
          <w:b/>
        </w:rPr>
      </w:pPr>
    </w:p>
    <w:p w:rsidR="00FB408A" w:rsidRDefault="00FB408A">
      <w:pPr>
        <w:rPr>
          <w:b/>
        </w:rPr>
      </w:pPr>
      <w:r>
        <w:rPr>
          <w:b/>
        </w:rPr>
        <w:t>Popis sudskog spora u tijeku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8"/>
        <w:gridCol w:w="1285"/>
        <w:gridCol w:w="1282"/>
        <w:gridCol w:w="1280"/>
        <w:gridCol w:w="1364"/>
        <w:gridCol w:w="1278"/>
        <w:gridCol w:w="1285"/>
      </w:tblGrid>
      <w:tr w:rsidR="006F247C" w:rsidTr="006F247C">
        <w:tc>
          <w:tcPr>
            <w:tcW w:w="1294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Tuženik</w:t>
            </w:r>
          </w:p>
        </w:tc>
        <w:tc>
          <w:tcPr>
            <w:tcW w:w="1294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Tužitelj</w:t>
            </w:r>
          </w:p>
        </w:tc>
        <w:tc>
          <w:tcPr>
            <w:tcW w:w="1294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Opis prirode spora</w:t>
            </w:r>
          </w:p>
        </w:tc>
        <w:tc>
          <w:tcPr>
            <w:tcW w:w="1295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Iznos glavnice</w:t>
            </w:r>
          </w:p>
        </w:tc>
        <w:tc>
          <w:tcPr>
            <w:tcW w:w="1295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Procijenjeno</w:t>
            </w:r>
          </w:p>
          <w:p w:rsidR="006F247C" w:rsidRDefault="006F247C">
            <w:pPr>
              <w:rPr>
                <w:b/>
              </w:rPr>
            </w:pPr>
            <w:r>
              <w:rPr>
                <w:b/>
              </w:rPr>
              <w:t>Vrijeme odljeva ili priljeva sredstava</w:t>
            </w:r>
          </w:p>
        </w:tc>
        <w:tc>
          <w:tcPr>
            <w:tcW w:w="1295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Početak sudskog spora</w:t>
            </w:r>
          </w:p>
        </w:tc>
        <w:tc>
          <w:tcPr>
            <w:tcW w:w="1295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Ukupna procjena sredstava</w:t>
            </w:r>
          </w:p>
        </w:tc>
      </w:tr>
      <w:tr w:rsidR="006F247C" w:rsidTr="006F247C">
        <w:tc>
          <w:tcPr>
            <w:tcW w:w="1294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OSNOVNA ŠKOLA DONJA DUBRAVA</w:t>
            </w:r>
          </w:p>
        </w:tc>
        <w:tc>
          <w:tcPr>
            <w:tcW w:w="1294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1 djelatnica škole</w:t>
            </w:r>
          </w:p>
        </w:tc>
        <w:tc>
          <w:tcPr>
            <w:tcW w:w="1294" w:type="dxa"/>
          </w:tcPr>
          <w:p w:rsidR="006F247C" w:rsidRDefault="006F247C">
            <w:pPr>
              <w:rPr>
                <w:b/>
              </w:rPr>
            </w:pPr>
            <w:r>
              <w:rPr>
                <w:b/>
              </w:rPr>
              <w:t>Rani spor</w:t>
            </w:r>
          </w:p>
          <w:p w:rsidR="006F247C" w:rsidRDefault="006F247C">
            <w:pPr>
              <w:rPr>
                <w:b/>
              </w:rPr>
            </w:pPr>
            <w:r>
              <w:rPr>
                <w:b/>
              </w:rPr>
              <w:t>Osnovica za obračun plaće</w:t>
            </w:r>
          </w:p>
        </w:tc>
        <w:tc>
          <w:tcPr>
            <w:tcW w:w="1295" w:type="dxa"/>
          </w:tcPr>
          <w:p w:rsidR="006F247C" w:rsidRDefault="00EB4A77">
            <w:pPr>
              <w:rPr>
                <w:b/>
              </w:rPr>
            </w:pPr>
            <w:r>
              <w:rPr>
                <w:b/>
              </w:rPr>
              <w:t>2.675,22</w:t>
            </w:r>
          </w:p>
        </w:tc>
        <w:tc>
          <w:tcPr>
            <w:tcW w:w="1295" w:type="dxa"/>
          </w:tcPr>
          <w:p w:rsidR="006F247C" w:rsidRDefault="00EB4A77">
            <w:pPr>
              <w:rPr>
                <w:b/>
              </w:rPr>
            </w:pPr>
            <w:r>
              <w:rPr>
                <w:b/>
              </w:rPr>
              <w:t>Siječanj –ožujak 2023.</w:t>
            </w:r>
          </w:p>
        </w:tc>
        <w:tc>
          <w:tcPr>
            <w:tcW w:w="1295" w:type="dxa"/>
          </w:tcPr>
          <w:p w:rsidR="006F247C" w:rsidRDefault="00EB4A77">
            <w:pPr>
              <w:rPr>
                <w:b/>
              </w:rPr>
            </w:pPr>
            <w:r>
              <w:rPr>
                <w:b/>
              </w:rPr>
              <w:t>Lipanj 2021.</w:t>
            </w:r>
          </w:p>
        </w:tc>
        <w:tc>
          <w:tcPr>
            <w:tcW w:w="1295" w:type="dxa"/>
          </w:tcPr>
          <w:p w:rsidR="006F247C" w:rsidRDefault="00EB4A77">
            <w:pPr>
              <w:rPr>
                <w:b/>
              </w:rPr>
            </w:pPr>
            <w:r>
              <w:rPr>
                <w:b/>
              </w:rPr>
              <w:t>4.500,00</w:t>
            </w:r>
          </w:p>
        </w:tc>
      </w:tr>
    </w:tbl>
    <w:p w:rsidR="006F247C" w:rsidRDefault="006F247C">
      <w:pPr>
        <w:rPr>
          <w:b/>
        </w:rPr>
      </w:pPr>
    </w:p>
    <w:p w:rsidR="00EB4A77" w:rsidRDefault="00EB4A77">
      <w:pPr>
        <w:rPr>
          <w:b/>
        </w:rPr>
      </w:pPr>
      <w:r>
        <w:rPr>
          <w:b/>
        </w:rPr>
        <w:t>Bilješka uz poziciju 922</w:t>
      </w:r>
    </w:p>
    <w:p w:rsidR="00EB4A77" w:rsidRDefault="00EB4A77">
      <w:pPr>
        <w:rPr>
          <w:b/>
        </w:rPr>
      </w:pPr>
      <w:r>
        <w:rPr>
          <w:b/>
        </w:rPr>
        <w:t xml:space="preserve">Provedena je korekcija rezultata. </w:t>
      </w:r>
    </w:p>
    <w:p w:rsidR="00EB4A77" w:rsidRDefault="00EB4A77">
      <w:pPr>
        <w:rPr>
          <w:b/>
        </w:rPr>
      </w:pPr>
      <w:r>
        <w:rPr>
          <w:b/>
        </w:rPr>
        <w:t xml:space="preserve">Za nabavu </w:t>
      </w:r>
      <w:proofErr w:type="spellStart"/>
      <w:r>
        <w:rPr>
          <w:b/>
        </w:rPr>
        <w:t>užbenika</w:t>
      </w:r>
      <w:proofErr w:type="spellEnd"/>
      <w:r>
        <w:rPr>
          <w:b/>
        </w:rPr>
        <w:t xml:space="preserve"> i lektire dobili smo namjenska sredstva. Za iznos primljenih sredstava provedena je korekcija rezultata.</w:t>
      </w:r>
    </w:p>
    <w:p w:rsidR="00EB4A77" w:rsidRDefault="00EB4A77">
      <w:pPr>
        <w:rPr>
          <w:b/>
        </w:rPr>
      </w:pPr>
      <w:r>
        <w:rPr>
          <w:b/>
        </w:rPr>
        <w:t>Plaće za prosinac evidentirane su na rasho</w:t>
      </w:r>
      <w:r w:rsidR="00BE18DF">
        <w:rPr>
          <w:b/>
        </w:rPr>
        <w:t>d</w:t>
      </w:r>
      <w:r>
        <w:rPr>
          <w:b/>
        </w:rPr>
        <w:t>e</w:t>
      </w:r>
      <w:r w:rsidR="00BE18DF">
        <w:rPr>
          <w:b/>
        </w:rPr>
        <w:t xml:space="preserve"> budućih razdoblja.</w:t>
      </w:r>
    </w:p>
    <w:p w:rsidR="00BE18DF" w:rsidRDefault="00BE18DF">
      <w:pPr>
        <w:rPr>
          <w:b/>
        </w:rPr>
      </w:pPr>
      <w:r>
        <w:rPr>
          <w:b/>
        </w:rPr>
        <w:t>Škola nije dobila računa za plin za područnu školu za listopad, studeni i prosinac a za matičnu školu za studeni i prosinac. Procijenjena vrijednost evidentirana je na 29111.</w:t>
      </w:r>
    </w:p>
    <w:p w:rsidR="00307279" w:rsidRDefault="00307279">
      <w:pPr>
        <w:rPr>
          <w:b/>
        </w:rPr>
      </w:pPr>
    </w:p>
    <w:p w:rsidR="00070125" w:rsidRDefault="00070125">
      <w:pPr>
        <w:rPr>
          <w:b/>
        </w:rPr>
      </w:pPr>
      <w:r>
        <w:rPr>
          <w:b/>
        </w:rPr>
        <w:t>BILJEŠKE UZ PR-RAS</w:t>
      </w:r>
    </w:p>
    <w:p w:rsidR="00070125" w:rsidRDefault="00070125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 računu 652 iskazani su prihodi sufinanciranja. Nastava se odvijala u školi, a ne na daljinu kao prethodne godine, pa su i prihodi veći. Učenici su se redovito hranili u školskoj kuhinji i otišli van škole na terensku nastavu.</w:t>
      </w:r>
    </w:p>
    <w:p w:rsidR="00070125" w:rsidRDefault="00070125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Školska dvorana bila je otvorena za iznajmljivanje, stoga su i prihodi veći, račun 661.</w:t>
      </w:r>
    </w:p>
    <w:p w:rsidR="002F305C" w:rsidRDefault="002F305C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Račun 671 – Nadležni proračun nam je doznačio sva potrebna sredstva.</w:t>
      </w:r>
    </w:p>
    <w:p w:rsidR="002F305C" w:rsidRDefault="002E1CA8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Plaće za prekovremeni rad su višestruko porasle zbog zamjena za bolovanje i zamjena učitelja koji su sudjelovali u projektu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+.</w:t>
      </w:r>
    </w:p>
    <w:p w:rsidR="002E1CA8" w:rsidRDefault="002E1CA8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Naknade troškova zaposlenima su porasle zbog redovitog odvijanja nastave ( prošle godine se nastava dosta odvijala na daljinu ) i zbog povećanja naknade za prijevoz na posao i s posla po kilometru.</w:t>
      </w:r>
    </w:p>
    <w:p w:rsidR="002E1CA8" w:rsidRDefault="002E1CA8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 službena putovanja su knjiženi izdaci projekta mobilnosti (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+ ) i u ovoj godini su učitelji vodili učenike na terensku nastavu, školu u prirodi…</w:t>
      </w:r>
    </w:p>
    <w:p w:rsidR="002E1CA8" w:rsidRDefault="002E1CA8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Pojačano je stručno usavršavanje uživo.</w:t>
      </w:r>
    </w:p>
    <w:p w:rsidR="002E1CA8" w:rsidRDefault="002E1CA8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Za sitni inventar dobili smo namjenska sredstva, stoga je vidljivo veliko povećanje u odnosu na prethodnu godinu.</w:t>
      </w:r>
    </w:p>
    <w:p w:rsidR="002E1CA8" w:rsidRDefault="002E1CA8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Rashodi za usluge su povećani zbog pot</w:t>
      </w:r>
      <w:r w:rsidR="00150A7C">
        <w:rPr>
          <w:b/>
        </w:rPr>
        <w:t>r</w:t>
      </w:r>
      <w:r>
        <w:rPr>
          <w:b/>
        </w:rPr>
        <w:t>ebe za prijevozom učenika na natjecanja.</w:t>
      </w:r>
    </w:p>
    <w:p w:rsidR="007739C7" w:rsidRDefault="007739C7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Na računu 3237 iskazane su usluge za tehničke preglede zgrada. Prethodne godine smo imali minimalne izdatke zbog energetske obnove zgrade.</w:t>
      </w:r>
    </w:p>
    <w:p w:rsidR="007739C7" w:rsidRDefault="007739C7" w:rsidP="0007012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Financijski rashodi su porasli zbog povećanih bankarskih naknada.</w:t>
      </w:r>
    </w:p>
    <w:p w:rsidR="007739C7" w:rsidRDefault="007739C7" w:rsidP="007739C7">
      <w:pPr>
        <w:pStyle w:val="Odlomakpopisa"/>
        <w:rPr>
          <w:b/>
        </w:rPr>
      </w:pPr>
      <w:r>
        <w:rPr>
          <w:b/>
        </w:rPr>
        <w:t>Zbog nove epidemiološke situacije škola je normalnije radila što se odrazilo na povećanje pojedinih troškova.</w:t>
      </w:r>
    </w:p>
    <w:p w:rsidR="007739C7" w:rsidRDefault="007739C7" w:rsidP="007739C7">
      <w:pPr>
        <w:pStyle w:val="Odlomakpopisa"/>
        <w:rPr>
          <w:b/>
        </w:rPr>
      </w:pPr>
    </w:p>
    <w:p w:rsidR="007739C7" w:rsidRDefault="00BE18DF" w:rsidP="007739C7">
      <w:pPr>
        <w:pStyle w:val="Odlomakpopisa"/>
        <w:rPr>
          <w:b/>
        </w:rPr>
      </w:pPr>
      <w:r>
        <w:rPr>
          <w:b/>
        </w:rPr>
        <w:t xml:space="preserve">PROJEKT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+ je završen, sredstva su dobivena u 2021. godini a 20% sredstava očekujemo po završetku i predaji izvješća do 31. 3. 2023.</w:t>
      </w:r>
    </w:p>
    <w:p w:rsidR="00307279" w:rsidRDefault="00307279" w:rsidP="007739C7">
      <w:pPr>
        <w:pStyle w:val="Odlomakpopisa"/>
        <w:rPr>
          <w:b/>
        </w:rPr>
      </w:pPr>
      <w:r>
        <w:rPr>
          <w:b/>
        </w:rPr>
        <w:t>Od ukupno dobivenih sredstava (180.168 ) kn iznos od 122.537 kn dan je partnerima u projektu.</w:t>
      </w:r>
    </w:p>
    <w:p w:rsidR="00307279" w:rsidRDefault="00307279" w:rsidP="007739C7">
      <w:pPr>
        <w:pStyle w:val="Odlomakpopisa"/>
        <w:rPr>
          <w:b/>
        </w:rPr>
      </w:pPr>
    </w:p>
    <w:p w:rsidR="00307279" w:rsidRDefault="00307279" w:rsidP="007739C7">
      <w:pPr>
        <w:pStyle w:val="Odlomakpopisa"/>
        <w:rPr>
          <w:b/>
        </w:rPr>
      </w:pPr>
      <w:r>
        <w:rPr>
          <w:b/>
        </w:rPr>
        <w:t>BILJEŠKE UZ P-VRIO</w:t>
      </w:r>
    </w:p>
    <w:p w:rsidR="00307279" w:rsidRDefault="00307279" w:rsidP="007739C7">
      <w:pPr>
        <w:pStyle w:val="Odlomakpopisa"/>
        <w:rPr>
          <w:b/>
        </w:rPr>
      </w:pPr>
      <w:r>
        <w:rPr>
          <w:b/>
        </w:rPr>
        <w:t>Prema Oluci</w:t>
      </w:r>
      <w:r w:rsidR="00E4227E">
        <w:rPr>
          <w:b/>
        </w:rPr>
        <w:t xml:space="preserve"> župana </w:t>
      </w:r>
      <w:r>
        <w:rPr>
          <w:b/>
        </w:rPr>
        <w:t xml:space="preserve"> o prijenosu vrijednosti </w:t>
      </w:r>
      <w:r w:rsidR="00E4227E">
        <w:rPr>
          <w:b/>
        </w:rPr>
        <w:t xml:space="preserve">ulaganja u OŠ Donja Dubrava i PŠ Donji </w:t>
      </w:r>
      <w:proofErr w:type="spellStart"/>
      <w:r w:rsidR="00E4227E">
        <w:rPr>
          <w:b/>
        </w:rPr>
        <w:t>Vidovec</w:t>
      </w:r>
      <w:proofErr w:type="spellEnd"/>
      <w:r w:rsidR="00E4227E">
        <w:rPr>
          <w:b/>
        </w:rPr>
        <w:t xml:space="preserve"> iskazana je promjena u obujmu imovine i evidentirana imovina na 0 nuli i devetki.</w:t>
      </w:r>
    </w:p>
    <w:p w:rsidR="007739C7" w:rsidRDefault="007739C7" w:rsidP="007739C7">
      <w:pPr>
        <w:pStyle w:val="Odlomakpopisa"/>
        <w:rPr>
          <w:b/>
        </w:rPr>
      </w:pPr>
    </w:p>
    <w:p w:rsidR="007739C7" w:rsidRDefault="007739C7" w:rsidP="007739C7">
      <w:pPr>
        <w:pStyle w:val="Odlomakpopisa"/>
        <w:rPr>
          <w:b/>
        </w:rPr>
      </w:pPr>
    </w:p>
    <w:p w:rsidR="007739C7" w:rsidRDefault="00E4227E" w:rsidP="007739C7">
      <w:pPr>
        <w:pStyle w:val="Odlomakpopisa"/>
        <w:rPr>
          <w:b/>
        </w:rPr>
      </w:pPr>
      <w:r>
        <w:rPr>
          <w:b/>
        </w:rPr>
        <w:t>BILJEŠKE UZ OBVEZE</w:t>
      </w:r>
    </w:p>
    <w:p w:rsidR="007739C7" w:rsidRDefault="007739C7" w:rsidP="007739C7">
      <w:pPr>
        <w:pStyle w:val="Odlomakpopisa"/>
        <w:rPr>
          <w:b/>
        </w:rPr>
      </w:pPr>
    </w:p>
    <w:p w:rsidR="007739C7" w:rsidRPr="00E4227E" w:rsidRDefault="007739C7" w:rsidP="007739C7">
      <w:pPr>
        <w:pStyle w:val="Odlomakpopisa"/>
        <w:rPr>
          <w:b/>
          <w:color w:val="FF0000"/>
        </w:rPr>
      </w:pPr>
      <w:r>
        <w:rPr>
          <w:b/>
        </w:rPr>
        <w:t>Sve iskazane obveze su nedospjele obveze.</w:t>
      </w:r>
    </w:p>
    <w:p w:rsidR="00E4227E" w:rsidRDefault="00E4227E" w:rsidP="007739C7">
      <w:pPr>
        <w:pStyle w:val="Odlomakpopisa"/>
        <w:rPr>
          <w:b/>
        </w:rPr>
      </w:pPr>
    </w:p>
    <w:p w:rsidR="00E4227E" w:rsidRPr="00E4227E" w:rsidRDefault="00E4227E" w:rsidP="007739C7">
      <w:pPr>
        <w:pStyle w:val="Odlomakpopisa"/>
        <w:rPr>
          <w:b/>
          <w:color w:val="000000" w:themeColor="text1"/>
          <w:sz w:val="20"/>
        </w:rPr>
      </w:pPr>
      <w:r w:rsidRPr="00E4227E">
        <w:rPr>
          <w:b/>
          <w:color w:val="000000" w:themeColor="text1"/>
          <w:sz w:val="20"/>
        </w:rPr>
        <w:t>BILJEŠKE UZ IZVJEŠTAJ O RASHODIMA PREMA FUNKCIJSKOJ KLASIFIKACIJI</w:t>
      </w:r>
    </w:p>
    <w:p w:rsidR="00BE18DF" w:rsidRDefault="00E4227E" w:rsidP="007739C7">
      <w:pPr>
        <w:pStyle w:val="Odlomakpopisa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Dodatne usluge u obrazovanju ( prehrana ) veće su u odnosu na prethodnu godinu 33,8 %</w:t>
      </w:r>
    </w:p>
    <w:p w:rsidR="00E4227E" w:rsidRPr="00E4227E" w:rsidRDefault="00E4227E" w:rsidP="007739C7">
      <w:pPr>
        <w:pStyle w:val="Odlomakpopisa"/>
        <w:rPr>
          <w:b/>
          <w:color w:val="000000" w:themeColor="text1"/>
        </w:rPr>
      </w:pPr>
      <w:r>
        <w:rPr>
          <w:b/>
          <w:color w:val="000000" w:themeColor="text1"/>
        </w:rPr>
        <w:t>jer se nastava odvijala redovito u školi, djeci je osiguran obrok, nastava na daljinu je svedena na minimum.</w:t>
      </w:r>
    </w:p>
    <w:p w:rsidR="007739C7" w:rsidRDefault="007739C7" w:rsidP="007739C7">
      <w:pPr>
        <w:pStyle w:val="Odlomakpopisa"/>
        <w:rPr>
          <w:b/>
        </w:rPr>
      </w:pPr>
    </w:p>
    <w:p w:rsidR="007739C7" w:rsidRDefault="007739C7" w:rsidP="007739C7">
      <w:pPr>
        <w:pStyle w:val="Odlomakpopisa"/>
        <w:rPr>
          <w:b/>
        </w:rPr>
      </w:pPr>
    </w:p>
    <w:p w:rsidR="007739C7" w:rsidRDefault="007739C7" w:rsidP="007739C7">
      <w:pPr>
        <w:pStyle w:val="Odlomakpopisa"/>
        <w:rPr>
          <w:b/>
        </w:rPr>
      </w:pPr>
    </w:p>
    <w:p w:rsidR="007739C7" w:rsidRDefault="00B71D7E" w:rsidP="007739C7">
      <w:pPr>
        <w:pStyle w:val="Odlomakpopisa"/>
        <w:rPr>
          <w:b/>
        </w:rPr>
      </w:pPr>
      <w:r>
        <w:rPr>
          <w:b/>
        </w:rPr>
        <w:t>D. Dubrava, 31.1. 2023</w:t>
      </w:r>
      <w:r w:rsidR="007739C7">
        <w:rPr>
          <w:b/>
        </w:rPr>
        <w:t xml:space="preserve">.                                                   RAVNATELJICA </w:t>
      </w:r>
    </w:p>
    <w:p w:rsidR="007739C7" w:rsidRDefault="007739C7" w:rsidP="007739C7">
      <w:pPr>
        <w:pStyle w:val="Odlomakpopisa"/>
        <w:rPr>
          <w:b/>
        </w:rPr>
      </w:pPr>
    </w:p>
    <w:p w:rsidR="007739C7" w:rsidRDefault="007739C7" w:rsidP="007739C7">
      <w:pPr>
        <w:pStyle w:val="Odlomakpopisa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B71D7E"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                 Mirjana Ribić</w:t>
      </w:r>
    </w:p>
    <w:p w:rsidR="007739C7" w:rsidRDefault="00B71D7E" w:rsidP="007739C7">
      <w:pPr>
        <w:pStyle w:val="Odlomakpopisa"/>
        <w:rPr>
          <w:b/>
        </w:rPr>
      </w:pPr>
      <w:r>
        <w:rPr>
          <w:b/>
        </w:rPr>
        <w:t xml:space="preserve">   </w:t>
      </w:r>
    </w:p>
    <w:p w:rsidR="007739C7" w:rsidRDefault="007739C7" w:rsidP="007739C7">
      <w:pPr>
        <w:pStyle w:val="Odlomakpopisa"/>
        <w:rPr>
          <w:b/>
        </w:rPr>
      </w:pPr>
    </w:p>
    <w:p w:rsidR="007739C7" w:rsidRDefault="007739C7" w:rsidP="007739C7">
      <w:pPr>
        <w:pStyle w:val="Odlomakpopisa"/>
        <w:rPr>
          <w:b/>
        </w:rPr>
      </w:pPr>
    </w:p>
    <w:p w:rsidR="007739C7" w:rsidRDefault="007739C7" w:rsidP="007739C7">
      <w:pPr>
        <w:pStyle w:val="Odlomakpopisa"/>
        <w:rPr>
          <w:b/>
        </w:rPr>
      </w:pPr>
    </w:p>
    <w:p w:rsidR="007739C7" w:rsidRPr="00070125" w:rsidRDefault="007739C7" w:rsidP="007739C7">
      <w:pPr>
        <w:pStyle w:val="Odlomakpopisa"/>
        <w:rPr>
          <w:b/>
        </w:rPr>
      </w:pPr>
    </w:p>
    <w:p w:rsidR="000E3156" w:rsidRDefault="00070125">
      <w:pPr>
        <w:rPr>
          <w:b/>
        </w:rPr>
      </w:pPr>
      <w:r>
        <w:rPr>
          <w:b/>
        </w:rPr>
        <w:t xml:space="preserve">                                   </w:t>
      </w: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0E3156" w:rsidRDefault="000E3156">
      <w:pPr>
        <w:rPr>
          <w:b/>
        </w:rPr>
      </w:pPr>
    </w:p>
    <w:p w:rsidR="005661DD" w:rsidRDefault="005661DD">
      <w:pPr>
        <w:rPr>
          <w:b/>
        </w:rPr>
      </w:pPr>
      <w:r>
        <w:rPr>
          <w:b/>
        </w:rPr>
        <w:t xml:space="preserve"> </w:t>
      </w:r>
    </w:p>
    <w:p w:rsidR="005661DD" w:rsidRPr="00D61BC2" w:rsidRDefault="005661DD">
      <w:pPr>
        <w:rPr>
          <w:b/>
        </w:rPr>
      </w:pPr>
    </w:p>
    <w:sectPr w:rsidR="005661DD" w:rsidRPr="00D6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3C9"/>
    <w:multiLevelType w:val="hybridMultilevel"/>
    <w:tmpl w:val="EF64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A"/>
    <w:rsid w:val="00006EB8"/>
    <w:rsid w:val="000201CD"/>
    <w:rsid w:val="00070125"/>
    <w:rsid w:val="000A692F"/>
    <w:rsid w:val="000E3156"/>
    <w:rsid w:val="00150A7C"/>
    <w:rsid w:val="00162714"/>
    <w:rsid w:val="001737C3"/>
    <w:rsid w:val="001A06BD"/>
    <w:rsid w:val="00222AAD"/>
    <w:rsid w:val="00227CA9"/>
    <w:rsid w:val="0026202F"/>
    <w:rsid w:val="002819C7"/>
    <w:rsid w:val="002C3F2B"/>
    <w:rsid w:val="002E1CA8"/>
    <w:rsid w:val="002F305C"/>
    <w:rsid w:val="00304140"/>
    <w:rsid w:val="00307279"/>
    <w:rsid w:val="00321522"/>
    <w:rsid w:val="00345F65"/>
    <w:rsid w:val="003A39D3"/>
    <w:rsid w:val="003B325D"/>
    <w:rsid w:val="003F7B9A"/>
    <w:rsid w:val="00430CAE"/>
    <w:rsid w:val="00474EDA"/>
    <w:rsid w:val="004B6B6B"/>
    <w:rsid w:val="0054608B"/>
    <w:rsid w:val="005661DD"/>
    <w:rsid w:val="00577590"/>
    <w:rsid w:val="005B5938"/>
    <w:rsid w:val="005E0740"/>
    <w:rsid w:val="006325BF"/>
    <w:rsid w:val="006848CD"/>
    <w:rsid w:val="006D796D"/>
    <w:rsid w:val="006E610C"/>
    <w:rsid w:val="006F247C"/>
    <w:rsid w:val="00724158"/>
    <w:rsid w:val="0074490A"/>
    <w:rsid w:val="00745B2F"/>
    <w:rsid w:val="007739C7"/>
    <w:rsid w:val="00781FEA"/>
    <w:rsid w:val="00783369"/>
    <w:rsid w:val="00795DAB"/>
    <w:rsid w:val="00797CDF"/>
    <w:rsid w:val="007D64DE"/>
    <w:rsid w:val="007F1ACF"/>
    <w:rsid w:val="0083238D"/>
    <w:rsid w:val="00835DAB"/>
    <w:rsid w:val="00905BC0"/>
    <w:rsid w:val="00941121"/>
    <w:rsid w:val="0094158B"/>
    <w:rsid w:val="009668F8"/>
    <w:rsid w:val="0097698C"/>
    <w:rsid w:val="00993C5B"/>
    <w:rsid w:val="009B645D"/>
    <w:rsid w:val="00A01867"/>
    <w:rsid w:val="00A02715"/>
    <w:rsid w:val="00A60FB3"/>
    <w:rsid w:val="00A75D86"/>
    <w:rsid w:val="00AA6ED3"/>
    <w:rsid w:val="00AC3CBA"/>
    <w:rsid w:val="00AE3BAD"/>
    <w:rsid w:val="00B063BA"/>
    <w:rsid w:val="00B11594"/>
    <w:rsid w:val="00B3278A"/>
    <w:rsid w:val="00B71D7E"/>
    <w:rsid w:val="00B82244"/>
    <w:rsid w:val="00BA7552"/>
    <w:rsid w:val="00BB534A"/>
    <w:rsid w:val="00BC10C4"/>
    <w:rsid w:val="00BE0413"/>
    <w:rsid w:val="00BE18DF"/>
    <w:rsid w:val="00C26303"/>
    <w:rsid w:val="00C53F4F"/>
    <w:rsid w:val="00C97E5E"/>
    <w:rsid w:val="00CA3F7A"/>
    <w:rsid w:val="00D07EA8"/>
    <w:rsid w:val="00D14DF2"/>
    <w:rsid w:val="00D3781F"/>
    <w:rsid w:val="00D53FDA"/>
    <w:rsid w:val="00D61BC2"/>
    <w:rsid w:val="00E02BEE"/>
    <w:rsid w:val="00E03BB8"/>
    <w:rsid w:val="00E4227E"/>
    <w:rsid w:val="00E47773"/>
    <w:rsid w:val="00E54798"/>
    <w:rsid w:val="00E91F48"/>
    <w:rsid w:val="00EB4A77"/>
    <w:rsid w:val="00EC1529"/>
    <w:rsid w:val="00EE6B5A"/>
    <w:rsid w:val="00F02626"/>
    <w:rsid w:val="00F118BB"/>
    <w:rsid w:val="00F60686"/>
    <w:rsid w:val="00F67D10"/>
    <w:rsid w:val="00F95A1D"/>
    <w:rsid w:val="00FB408A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4397"/>
  <w15:docId w15:val="{1ADA6A56-7D29-486B-A32F-D768A5EB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F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0125"/>
    <w:pPr>
      <w:ind w:left="720"/>
      <w:contextualSpacing/>
    </w:pPr>
  </w:style>
  <w:style w:type="table" w:styleId="Reetkatablice">
    <w:name w:val="Table Grid"/>
    <w:basedOn w:val="Obinatablica"/>
    <w:uiPriority w:val="59"/>
    <w:rsid w:val="006F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5FA2-9025-43E5-A369-DBDA3E21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2023-01-30T17:52:00Z</cp:lastPrinted>
  <dcterms:created xsi:type="dcterms:W3CDTF">2023-01-30T17:54:00Z</dcterms:created>
  <dcterms:modified xsi:type="dcterms:W3CDTF">2023-01-30T17:54:00Z</dcterms:modified>
</cp:coreProperties>
</file>